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.04.2024</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Новикова Александра Анатольевича, </w:t>
      </w:r>
      <w:r>
        <w:rPr>
          <w:rStyle w:val="cat-UserDefinedgrp-28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Новиков Александр Анатольевич совершил правонарушение, предусмотренное ч. 1 ст. 20.25 КоАП РФ, при следующих обстоятельствах: 10.02.2024 Новиков Александр Анатольевич по адресу проживания: </w:t>
      </w:r>
      <w:r>
        <w:rPr>
          <w:rStyle w:val="cat-UserDefinedgrp-29rplc-19"/>
          <w:rFonts w:ascii="Times New Roman" w:eastAsia="Times New Roman" w:hAnsi="Times New Roman" w:cs="Times New Roman"/>
          <w:sz w:val="28"/>
          <w:szCs w:val="28"/>
        </w:rPr>
        <w:t>...</w:t>
      </w:r>
      <w:r>
        <w:rPr>
          <w:rFonts w:ascii="Times New Roman" w:eastAsia="Times New Roman" w:hAnsi="Times New Roman" w:cs="Times New Roman"/>
          <w:sz w:val="28"/>
          <w:szCs w:val="28"/>
        </w:rPr>
        <w:t>,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 18810586231114012560 от 14.11.2023.</w:t>
      </w:r>
    </w:p>
    <w:p>
      <w:pPr>
        <w:spacing w:before="0" w:after="0"/>
        <w:ind w:firstLine="567"/>
        <w:jc w:val="both"/>
        <w:rPr>
          <w:sz w:val="28"/>
          <w:szCs w:val="28"/>
        </w:rPr>
      </w:pPr>
      <w:r>
        <w:rPr>
          <w:rFonts w:ascii="Times New Roman" w:eastAsia="Times New Roman" w:hAnsi="Times New Roman" w:cs="Times New Roman"/>
          <w:sz w:val="28"/>
          <w:szCs w:val="28"/>
        </w:rPr>
        <w:t xml:space="preserve">Новиков Александр Анатольевич </w:t>
      </w:r>
      <w:r>
        <w:rPr>
          <w:rFonts w:ascii="Times New Roman" w:eastAsia="Times New Roman" w:hAnsi="Times New Roman" w:cs="Times New Roman"/>
          <w:spacing w:val="3"/>
          <w:sz w:val="28"/>
          <w:szCs w:val="28"/>
        </w:rPr>
        <w:t>о времени и месте судебного заседания извещен надлежащим образом 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При указанных обстоятельствах судом определено рассмотреть дело в отсутствии Новикова Александра Анатольевича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Новикова Александра Анатольевича в совершении административного правонарушения </w:t>
      </w:r>
      <w:r>
        <w:rPr>
          <w:rFonts w:ascii="Times New Roman" w:eastAsia="Times New Roman" w:hAnsi="Times New Roman" w:cs="Times New Roman"/>
          <w:sz w:val="28"/>
          <w:szCs w:val="28"/>
        </w:rPr>
        <w:t>установлена и подтверждается совокупностью исследованных в судебном заседании следующих доказательств:</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 </w:t>
      </w:r>
      <w:r>
        <w:rPr>
          <w:rStyle w:val="cat-UserDefinedgrp-30rplc-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18.02.2024, в котором изложено существо нарушения;</w:t>
      </w:r>
    </w:p>
    <w:p>
      <w:pPr>
        <w:spacing w:before="0" w:after="0"/>
        <w:ind w:firstLine="708"/>
        <w:jc w:val="both"/>
        <w:rPr>
          <w:sz w:val="28"/>
          <w:szCs w:val="28"/>
        </w:rPr>
      </w:pPr>
      <w:r>
        <w:rPr>
          <w:rFonts w:ascii="Times New Roman" w:eastAsia="Times New Roman" w:hAnsi="Times New Roman" w:cs="Times New Roman"/>
          <w:sz w:val="28"/>
          <w:szCs w:val="28"/>
        </w:rPr>
        <w:t>- копией постановления по делу об административном правонарушении № 18810586231114012560 от 14.11.2023, которое вступило в силу 12.12.2023, с отметкой «штраф не оплачен»;</w:t>
      </w:r>
    </w:p>
    <w:p>
      <w:pPr>
        <w:spacing w:before="0" w:after="0"/>
        <w:ind w:firstLine="708"/>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pPr>
        <w:spacing w:before="0" w:after="0"/>
        <w:ind w:firstLine="708"/>
        <w:jc w:val="both"/>
        <w:rPr>
          <w:sz w:val="28"/>
          <w:szCs w:val="28"/>
        </w:rPr>
      </w:pPr>
      <w:r>
        <w:rPr>
          <w:rFonts w:ascii="Times New Roman" w:eastAsia="Times New Roman" w:hAnsi="Times New Roman" w:cs="Times New Roman"/>
          <w:sz w:val="28"/>
          <w:szCs w:val="28"/>
        </w:rPr>
        <w:t xml:space="preserve">При указанных обстоятельствах бездействие Новикова А.А. правильно квалифицировано по ч. 1 ст. 20.25 Кодекса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pPr>
        <w:spacing w:before="0" w:after="0"/>
        <w:ind w:firstLine="708"/>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708"/>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судом не установлено.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п.3 Примечания к ст. 20.25 КоАП РФ административный арест, предусмотренный </w:t>
      </w:r>
      <w:hyperlink w:anchor="sub_202501" w:history="1">
        <w:r>
          <w:rPr>
            <w:rFonts w:ascii="Times New Roman" w:eastAsia="Times New Roman" w:hAnsi="Times New Roman" w:cs="Times New Roman"/>
            <w:color w:val="0000EE"/>
            <w:sz w:val="28"/>
            <w:szCs w:val="28"/>
            <w:u w:val="single" w:color="0000EE"/>
          </w:rPr>
          <w:t>частью</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не может применяться к </w:t>
      </w:r>
      <w:r>
        <w:rPr>
          <w:rFonts w:ascii="Times New Roman" w:eastAsia="Times New Roman" w:hAnsi="Times New Roman" w:cs="Times New Roman"/>
          <w:sz w:val="28"/>
          <w:szCs w:val="28"/>
        </w:rPr>
        <w:t xml:space="preserve">лицу, которое не уплатило административный штраф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u w:val="single" w:color="0000EE"/>
          </w:rPr>
          <w:t>главой 12</w:t>
        </w:r>
      </w:hyperlink>
      <w:r>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Новикова Александра Анатольевича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штрафа в размере 1000 (одной тысячи) рублей.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31rplc-37"/>
          <w:rFonts w:ascii="Times New Roman" w:eastAsia="Times New Roman" w:hAnsi="Times New Roman" w:cs="Times New Roman"/>
          <w:sz w:val="28"/>
          <w:szCs w:val="28"/>
        </w:rPr>
        <w:t>...</w:t>
      </w:r>
    </w:p>
    <w:p>
      <w:pPr>
        <w:spacing w:before="0" w:after="0"/>
        <w:jc w:val="both"/>
      </w:pPr>
    </w:p>
    <w:p>
      <w:pPr>
        <w:spacing w:before="0" w:after="0"/>
        <w:ind w:firstLine="708"/>
        <w:jc w:val="both"/>
      </w:pPr>
      <w:r>
        <w:rPr>
          <w:rFonts w:ascii="Times New Roman" w:eastAsia="Times New Roman" w:hAnsi="Times New Roman" w:cs="Times New Roman"/>
        </w:rPr>
        <w:t xml:space="preserve">Штраф подлежит уплате по реквизитам: согласно извещению (форма № ПД-4 </w:t>
      </w:r>
      <w:r>
        <w:rPr>
          <w:rFonts w:ascii="Times New Roman" w:eastAsia="Times New Roman" w:hAnsi="Times New Roman" w:cs="Times New Roman"/>
        </w:rPr>
        <w:t>сб</w:t>
      </w:r>
      <w:r>
        <w:rPr>
          <w:rFonts w:ascii="Times New Roman" w:eastAsia="Times New Roman" w:hAnsi="Times New Roman" w:cs="Times New Roman"/>
        </w:rPr>
        <w:t xml:space="preserve"> (налог)) приложение к постановлению.</w:t>
      </w:r>
    </w:p>
    <w:p>
      <w:pPr>
        <w:spacing w:before="0" w:after="0"/>
        <w:jc w:val="both"/>
        <w:rPr>
          <w:sz w:val="24"/>
          <w:szCs w:val="24"/>
        </w:rPr>
      </w:pPr>
      <w:r>
        <w:rPr>
          <w:sz w:val="24"/>
          <w:szCs w:val="24"/>
        </w:rPr>
        <w:tab/>
      </w: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08"/>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106.</w:t>
      </w:r>
      <w:r>
        <w:rPr>
          <w:rFonts w:ascii="Times New Roman" w:eastAsia="Times New Roman" w:hAnsi="Times New Roman" w:cs="Times New Roman"/>
        </w:rPr>
        <w:t xml:space="preserve">  </w:t>
      </w:r>
    </w:p>
    <w:p>
      <w:pPr>
        <w:spacing w:before="0" w:after="160" w:line="259" w:lineRule="auto"/>
        <w:rPr>
          <w:sz w:val="22"/>
          <w:szCs w:val="22"/>
        </w:rPr>
      </w:pPr>
    </w:p>
    <w:sectPr>
      <w:headerReference w:type="default" r:id="rId4"/>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
    <w:tblGrid>
      <w:gridCol w:w="940"/>
      <w:gridCol w:w="944"/>
    </w:tblGrid>
    <w:tr>
      <w:tblPrEx>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Ex>
      <w:trPr>
        <w:trHeight w:hRule="exact" w:val="57"/>
      </w:trPr>
      <w:tc>
        <w:tcPr>
          <w:tcW w:w="689" w:type="dxa"/>
          <w:tcBorders>
            <w:righ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Style w:val="cat-UserDefinedgrp-27rplc-0"/>
              <w:rFonts w:ascii="Times New Roman" w:eastAsia="Times New Roman" w:hAnsi="Times New Roman" w:cs="Times New Roman"/>
              <w:b w:val="0"/>
              <w:bCs w:val="0"/>
              <w:i w:val="0"/>
              <w:iCs w:val="0"/>
              <w:smallCaps w:val="0"/>
              <w:color w:val="000000"/>
            </w:rPr>
            <w:t>...</w:t>
          </w:r>
        </w:p>
      </w:tc>
      <w:tc>
        <w:tcPr>
          <w:tcW w:w="693" w:type="dxa"/>
          <w:tcBorders>
            <w:lef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tc>
    </w:tr>
  </w:tb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7rplc-0">
    <w:name w:val="cat-UserDefined grp-27 rplc-0"/>
    <w:basedOn w:val="DefaultParagraphFont"/>
  </w:style>
  <w:style w:type="character" w:customStyle="1" w:styleId="cat-UserDefinedgrp-28rplc-9">
    <w:name w:val="cat-UserDefined grp-28 rplc-9"/>
    <w:basedOn w:val="DefaultParagraphFont"/>
  </w:style>
  <w:style w:type="character" w:customStyle="1" w:styleId="cat-UserDefinedgrp-29rplc-19">
    <w:name w:val="cat-UserDefined grp-29 rplc-19"/>
    <w:basedOn w:val="DefaultParagraphFont"/>
  </w:style>
  <w:style w:type="character" w:customStyle="1" w:styleId="cat-UserDefinedgrp-30rplc-25">
    <w:name w:val="cat-UserDefined grp-30 rplc-25"/>
    <w:basedOn w:val="DefaultParagraphFont"/>
  </w:style>
  <w:style w:type="character" w:customStyle="1" w:styleId="cat-UserDefinedgrp-31rplc-37">
    <w:name w:val="cat-UserDefined grp-31 rplc-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